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ind w:firstLine="720" w:left="0" w:right="0"/>
        <w:contextualSpacing w:val="false"/>
        <w:jc w:val="both"/>
        <w:rPr/>
      </w:pPr>
      <w:r>
        <w:rPr/>
        <w:t xml:space="preserve">Ο </w:t>
      </w:r>
      <w:r>
        <w:rPr>
          <w:b/>
        </w:rPr>
        <w:t>Κωνσταντίνος Φρόντζος</w:t>
      </w:r>
      <w:r>
        <w:rPr/>
        <w:t xml:space="preserve"> (1904-1986), ανήκει στους μεγάλους Ηπειρώτες που έμειναν και θα μείνουν στην Ιστορία. Ισχυρή προσωπικότητα με πολυσχιδή δράση, διακρίθηκε σε όλους τους τομείς των ευγενικών του επιδόσεων, κυρίως όμως αναδείχθηκε ως Πρόεδρος της ΕΤΑΙΡΕΙΑΣ ΗΠΕΙΡΩΤΙΚΩΝ ΜΕΛΕΤΩΝ – εμψυχωτής και δημιουργός της, θεμελιωτής και πρόεδρός της επί τριάντα ολόκληρα χρόνια (1955-1986).</w:t>
      </w:r>
    </w:p>
    <w:p>
      <w:pPr>
        <w:pStyle w:val="style0"/>
        <w:spacing w:after="0" w:before="0"/>
        <w:contextualSpacing w:val="false"/>
        <w:jc w:val="both"/>
        <w:rPr/>
      </w:pPr>
      <w:r>
        <w:rPr/>
        <w:t xml:space="preserve"> </w:t>
      </w:r>
      <w:r>
        <w:rPr/>
        <w:tab/>
        <w:t>Δραστήριο μέλος της Γιαννιώτικης κοινωνίας από τα νιάτα του, δικηγόρος, πολιτευτής, εθνικός αγωνιστής, βουλευτής, δήμαρχος  κλπ ., έδωσε τον καλύτερο εαυτό του στην ΕΗΜ και ταύτισε μ’ αυτή τ’ όνομά του. Παρέλαβε ένα νεοσύστατο σωματείο, με μόνο περιουσιακό στοιχείο τις ισχνές συνδρομές των πρώτων μελών του («ετήσιος προϋπολογισμός ίσος με έναν μηνιαίο μισθό δημοσίου υπαλλήλου », είχε πει κάποιος τότε), και άφησε πίσω του ένα εύρωστο  Ίδρυμα, με ιδιόκτητα μέγαρα και με μια λαμπρή ιστορία στο ενεργητικό του – ιστορία συνυφασμένη με την πορεία και την εξέλιξη της Ηπείρου των τελευταίων τριάντα ετών: Δεκάδες εκδόσεις, αποθησαύριση και αξιοποίηση ενός απέραντου παραδοσιακού υλικού, μουσειακές και αρχειακές συλλογές, βιβλιοθήκη, αναγνωστήριο, αίθουσες διαλέξεων, μορφωτικά μαθήματα, πνευματικές, μουσικές και καλλιτεχνικές εκδηλώσεις πρωτόγνωρες για την ελληνική επαρχία, αναβίωση παραστάσεων αρχαίου δράματος στη Δωδώνη με την επωνυμία «Εορταί Δωδώνης» ή «Δωδωναία», μνημεία και προτομές, τεχνικά έργα και κτηριακά συγκροτήματα που μεταμόρφωσαν άγονες εκτάσεις σε χώρους αναψυχής και πολιτιστικών εκδηλώσεων, όπως ο λεγόμενος λόγος της ΕΗΜ με το υπαίθριο θέατρο και το «τουριστικό περίπτερο» (γιαννιώτικο αρχοντικό με όλο τον περίγυρο ενός παραδοσιακού οικισμού), η πλατεία και το συγκρότημα «Λιθαρίτσια» στα τειχόκαστρα των ομώνυμων βράχων, κ.π.α.</w:t>
      </w:r>
    </w:p>
    <w:p>
      <w:pPr>
        <w:pStyle w:val="style0"/>
        <w:spacing w:after="0" w:before="0"/>
        <w:contextualSpacing w:val="false"/>
        <w:jc w:val="both"/>
        <w:rPr/>
      </w:pPr>
      <w:r>
        <w:rPr/>
        <w:tab/>
        <w:t>Ο μεγάλος αυτός Ηπειρώτης που τον κήδεψαν τα Γιάννινα στις 25 Δεκεμβρίου 1986 με όλες τις τιμές, άφησε με τη διαθήκη του όλη την περιουσία του στην ΕΤΑΙΡΕΙΑ ΗΠΕΙΡΩΤΙΚΩΝ ΜΕΛΕΤΩΝ και στο θυγατρικό της ΙΔΡΥΜΑ ΜΕΛΕΤΩΝ ΙΟΝΙΟΥ ΚΑΙ ΑΔΡΙΑΤΙΚΟΥ ΧΩΡΟΥ, του οποίου ήταν επίσης Πρόεδρος, από τότε που το ίδρυσε (1967) ως το θάνατό του.</w:t>
      </w:r>
    </w:p>
    <w:p>
      <w:pPr>
        <w:pStyle w:val="style0"/>
        <w:spacing w:after="0" w:before="0"/>
        <w:contextualSpacing w:val="false"/>
        <w:jc w:val="both"/>
        <w:rPr/>
      </w:pPr>
      <w:r>
        <w:rPr/>
        <w:t xml:space="preserve">                    </w:t>
      </w:r>
    </w:p>
    <w:p>
      <w:pPr>
        <w:pStyle w:val="style0"/>
        <w:rPr/>
      </w:pPr>
      <w:r>
        <w:rPr/>
      </w:r>
    </w:p>
    <w:sectPr>
      <w:type w:val="nextPage"/>
      <w:pgSz w:h="16838" w:w="11906"/>
      <w:pgMar w:bottom="1440" w:footer="0" w:gutter="0" w:header="0" w:left="1800" w:right="180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 w:name="Arial">
    <w:charset w:val="a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el-GR"/>
    </w:rPr>
  </w:style>
  <w:style w:styleId="style15" w:type="character">
    <w:name w:val="Default Paragraph Font"/>
    <w:next w:val="style15"/>
    <w:rPr/>
  </w:style>
  <w:style w:styleId="style16" w:type="paragraph">
    <w:name w:val="Επικεφαλίδα"/>
    <w:basedOn w:val="style0"/>
    <w:next w:val="style17"/>
    <w:pPr>
      <w:keepNext/>
      <w:spacing w:after="120" w:before="240"/>
      <w:contextualSpacing w:val="false"/>
    </w:pPr>
    <w:rPr>
      <w:rFonts w:ascii="Arial" w:cs="Mangal" w:eastAsia="Microsoft YaHei" w:hAnsi="Arial"/>
      <w:sz w:val="28"/>
      <w:szCs w:val="28"/>
    </w:rPr>
  </w:style>
  <w:style w:styleId="style17" w:type="paragraph">
    <w:name w:val="Σώμα κειμένου"/>
    <w:basedOn w:val="style0"/>
    <w:next w:val="style17"/>
    <w:pPr>
      <w:spacing w:after="120" w:before="0"/>
      <w:contextualSpacing w:val="false"/>
    </w:pPr>
    <w:rPr/>
  </w:style>
  <w:style w:styleId="style18" w:type="paragraph">
    <w:name w:val="Λίστα"/>
    <w:basedOn w:val="style17"/>
    <w:next w:val="style18"/>
    <w:pPr/>
    <w:rPr>
      <w:rFonts w:cs="Mangal"/>
    </w:rPr>
  </w:style>
  <w:style w:styleId="style19" w:type="paragraph">
    <w:name w:val="Υπόμνημα"/>
    <w:basedOn w:val="style0"/>
    <w:next w:val="style19"/>
    <w:pPr>
      <w:suppressLineNumbers/>
      <w:spacing w:after="120" w:before="120"/>
      <w:contextualSpacing w:val="false"/>
    </w:pPr>
    <w:rPr>
      <w:rFonts w:cs="Mangal"/>
      <w:i/>
      <w:iCs/>
      <w:sz w:val="24"/>
      <w:szCs w:val="24"/>
    </w:rPr>
  </w:style>
  <w:style w:styleId="style20" w:type="paragraph">
    <w:name w:val="Ευρετήριο"/>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2013-11-19T08:56:00Z</dcterms:created>
  <dc:creator>xpuser</dc:creator>
  <cp:lastModifiedBy>xpuser</cp:lastModifiedBy>
  <dcterms:modified xsi:type="dcterms:W3CDTF">2013-12-17T15:21:00Z</dcterms:modified>
  <cp:revision>3</cp:revision>
</cp:coreProperties>
</file>